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9" w:type="dxa"/>
        <w:tblLook w:val="0000" w:firstRow="0" w:lastRow="0" w:firstColumn="0" w:lastColumn="0" w:noHBand="0" w:noVBand="0"/>
      </w:tblPr>
      <w:tblGrid>
        <w:gridCol w:w="4700"/>
        <w:gridCol w:w="4122"/>
      </w:tblGrid>
      <w:tr w:rsidR="00DB285C" w:rsidRPr="00C459CF" w:rsidTr="00C459CF">
        <w:trPr>
          <w:trHeight w:val="548"/>
        </w:trPr>
        <w:tc>
          <w:tcPr>
            <w:tcW w:w="4700" w:type="dxa"/>
          </w:tcPr>
          <w:p w:rsidR="00DB285C" w:rsidRPr="00C459CF" w:rsidRDefault="00DB285C" w:rsidP="00C459CF">
            <w:pPr>
              <w:spacing w:after="0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DB285C" w:rsidRPr="00C459CF" w:rsidRDefault="00DB285C" w:rsidP="00C459CF">
            <w:pPr>
              <w:spacing w:after="0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DB285C" w:rsidRPr="00C459CF" w:rsidRDefault="00DB285C" w:rsidP="00C459CF">
            <w:pPr>
              <w:spacing w:after="0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«______________»</w:t>
            </w:r>
          </w:p>
          <w:p w:rsidR="00DB285C" w:rsidRPr="00C459CF" w:rsidRDefault="00DB285C" w:rsidP="00C459CF">
            <w:pPr>
              <w:spacing w:after="0"/>
              <w:ind w:left="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85C" w:rsidRPr="00C459CF" w:rsidRDefault="00DB285C" w:rsidP="00C459C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5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  <w:r w:rsidR="004A6961" w:rsidRPr="00C459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</w:t>
            </w:r>
          </w:p>
          <w:p w:rsidR="00DB285C" w:rsidRPr="00C459CF" w:rsidRDefault="00DB285C" w:rsidP="00C459CF">
            <w:pPr>
              <w:spacing w:after="0"/>
              <w:ind w:left="-99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_______________2025</w:t>
            </w:r>
            <w:r w:rsidR="00F11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DB285C" w:rsidRPr="00C459CF" w:rsidRDefault="00DB285C" w:rsidP="00C459CF">
            <w:pPr>
              <w:widowControl w:val="0"/>
              <w:spacing w:after="0" w:line="300" w:lineRule="auto"/>
              <w:ind w:left="27" w:firstLine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22" w:type="dxa"/>
            <w:shd w:val="clear" w:color="auto" w:fill="auto"/>
          </w:tcPr>
          <w:p w:rsidR="00C459CF" w:rsidRDefault="00DB285C" w:rsidP="00C459CF">
            <w:pPr>
              <w:spacing w:after="0"/>
              <w:ind w:left="-99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CF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124460</wp:posOffset>
                  </wp:positionV>
                  <wp:extent cx="2477135" cy="1658620"/>
                  <wp:effectExtent l="0" t="0" r="0" b="0"/>
                  <wp:wrapNone/>
                  <wp:docPr id="3" name="Рисунок 3" hidden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hidden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7135" cy="165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DB285C" w:rsidRPr="00C459CF" w:rsidRDefault="00DB285C" w:rsidP="00C459CF">
            <w:pPr>
              <w:spacing w:after="0"/>
              <w:ind w:left="-99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A6961" w:rsidRDefault="004A6961" w:rsidP="00C459CF">
            <w:pPr>
              <w:spacing w:after="0"/>
              <w:ind w:right="1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459CF" w:rsidRPr="00C459CF" w:rsidRDefault="00C459CF" w:rsidP="00C459CF">
            <w:pPr>
              <w:spacing w:after="0"/>
              <w:ind w:right="1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B285C" w:rsidRPr="00C459CF" w:rsidRDefault="00DB285C" w:rsidP="00C459CF">
            <w:pPr>
              <w:spacing w:after="0"/>
              <w:ind w:left="-99" w:right="1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5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  <w:r w:rsidR="004A6961" w:rsidRPr="00C459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250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Мерзляков Г</w:t>
            </w:r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A6961"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50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bookmarkStart w:id="0" w:name="_GoBack"/>
            <w:bookmarkEnd w:id="0"/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285C" w:rsidRPr="00C459CF" w:rsidRDefault="00DB285C" w:rsidP="00C459CF">
            <w:pPr>
              <w:spacing w:after="0"/>
              <w:ind w:left="-99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_______________2025</w:t>
            </w:r>
            <w:r w:rsidR="00F118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:rsidR="00DB285C" w:rsidRPr="00C459CF" w:rsidRDefault="00DB285C" w:rsidP="00C459CF">
            <w:pPr>
              <w:keepNext/>
              <w:widowControl w:val="0"/>
              <w:spacing w:after="0"/>
              <w:ind w:left="27" w:right="175" w:firstLine="349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C45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E07682" w:rsidRPr="00C459CF" w:rsidRDefault="00E07682" w:rsidP="001041BF">
      <w:pPr>
        <w:keepNext/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85C" w:rsidRPr="00C459CF" w:rsidRDefault="00DB285C" w:rsidP="00E076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07682" w:rsidRPr="00C459CF" w:rsidRDefault="00DB285C" w:rsidP="00E076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5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</w:t>
      </w:r>
    </w:p>
    <w:p w:rsidR="00E07682" w:rsidRPr="00C459CF" w:rsidRDefault="00E07682" w:rsidP="00E07682">
      <w:pPr>
        <w:pStyle w:val="25"/>
      </w:pPr>
      <w:r w:rsidRPr="00C459CF">
        <w:t xml:space="preserve">на выполнение инженерно-геологических изысканий по объекту: </w:t>
      </w:r>
    </w:p>
    <w:p w:rsidR="00E07682" w:rsidRPr="00C459CF" w:rsidRDefault="00613D45" w:rsidP="00613D4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5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DB285C" w:rsidRPr="00C45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</w:t>
      </w:r>
      <w:r w:rsidR="008E5046" w:rsidRPr="00C459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B285C" w:rsidRPr="00E07682" w:rsidRDefault="00DB285C" w:rsidP="00613D4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175"/>
        <w:gridCol w:w="5783"/>
      </w:tblGrid>
      <w:tr w:rsidR="00E07682" w:rsidRPr="00E07682" w:rsidTr="00CD32A6">
        <w:trPr>
          <w:cantSplit/>
          <w:trHeight w:val="284"/>
          <w:tblHeader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07682" w:rsidRPr="00E07682" w:rsidRDefault="00E07682" w:rsidP="00CD32A6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Перечень основных данных и требований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Основные данные и требования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399" w:right="-192" w:hanging="32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Наименование объекта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8E5046" w:rsidP="00613D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«Производственно-складской комплекс»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Местоположение объекта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8E5046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 xml:space="preserve">Московская обл., г Истра, д. </w:t>
            </w:r>
            <w:proofErr w:type="spellStart"/>
            <w:r w:rsidRPr="00DB285C">
              <w:rPr>
                <w:rFonts w:ascii="Times New Roman" w:hAnsi="Times New Roman" w:cs="Times New Roman"/>
                <w:highlight w:val="yellow"/>
              </w:rPr>
              <w:t>Лисавино</w:t>
            </w:r>
            <w:proofErr w:type="spellEnd"/>
          </w:p>
        </w:tc>
      </w:tr>
      <w:tr w:rsidR="00E07682" w:rsidRPr="00E07682" w:rsidTr="00DB285C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Основание для выполнения работ</w:t>
            </w:r>
          </w:p>
        </w:tc>
        <w:tc>
          <w:tcPr>
            <w:tcW w:w="578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DB285C" w:rsidRDefault="00E07682" w:rsidP="008E50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Договор подряда </w:t>
            </w:r>
            <w:r w:rsidR="008E5046"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№</w:t>
            </w:r>
          </w:p>
          <w:p w:rsidR="00E07682" w:rsidRPr="008E5046" w:rsidRDefault="00E07682" w:rsidP="008E50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Техническое задание к договору подряда </w:t>
            </w:r>
            <w:r w:rsidR="008E5046"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№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Вид градостроительной деятельности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966DCC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Новое строительство</w:t>
            </w:r>
          </w:p>
        </w:tc>
      </w:tr>
      <w:tr w:rsidR="00E07682" w:rsidRPr="0038263B" w:rsidTr="0038263B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Идентификационные сведения о заказчике</w:t>
            </w:r>
          </w:p>
        </w:tc>
        <w:tc>
          <w:tcPr>
            <w:tcW w:w="578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8263B" w:rsidRPr="0038263B" w:rsidRDefault="0038263B" w:rsidP="00382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682" w:rsidRPr="00E07682" w:rsidTr="0038263B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38263B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Идентификационные сведения о подрядчике</w:t>
            </w:r>
          </w:p>
        </w:tc>
        <w:tc>
          <w:tcPr>
            <w:tcW w:w="578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Цели и задачи инженерных изысканий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8E50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 xml:space="preserve">Инженерно-геологические изыскания проводятся для разработки проектной документации </w:t>
            </w:r>
            <w:r w:rsidRPr="00C459CF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на строительство объ</w:t>
            </w:r>
            <w:r w:rsidR="0039220B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екта капитального строительства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Этап выполнения изысканий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Проектная документация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Виды инженерных изысканий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Инженерно-геологические изыскания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Идентификационные признаки реконструируемых сооружений и вновь возводимых зданий и сооружений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DB285C" w:rsidRDefault="00E07682" w:rsidP="00CD32A6">
            <w:pPr>
              <w:widowControl w:val="0"/>
              <w:spacing w:after="0" w:line="240" w:lineRule="auto"/>
              <w:ind w:left="-37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1.) Назначение – Производственное здание</w:t>
            </w:r>
          </w:p>
          <w:p w:rsidR="00E07682" w:rsidRPr="00DB285C" w:rsidRDefault="00966DCC" w:rsidP="00CD32A6">
            <w:pPr>
              <w:pStyle w:val="a5"/>
              <w:widowControl w:val="0"/>
              <w:spacing w:after="0" w:line="240" w:lineRule="auto"/>
              <w:ind w:left="-37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2</w:t>
            </w:r>
            <w:r w:rsidR="008E5046"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.)</w:t>
            </w:r>
            <w:r w:rsidR="0039220B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 </w:t>
            </w:r>
            <w:r w:rsidR="008E5046"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Принадлежность к </w:t>
            </w:r>
            <w:r w:rsidR="00E07682"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объектам транспортной инфраструктуры и к другим объектам, функционально-технологические особенности которых влияют на их безопасность – не принадлежит;</w:t>
            </w:r>
          </w:p>
          <w:p w:rsidR="00E07682" w:rsidRPr="00DB285C" w:rsidRDefault="00E07682" w:rsidP="00CD32A6">
            <w:pPr>
              <w:pStyle w:val="a5"/>
              <w:widowControl w:val="0"/>
              <w:spacing w:after="0" w:line="240" w:lineRule="auto"/>
              <w:ind w:left="-37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3.) Принадлежность к опасным производственным объектам – не принадлежит;</w:t>
            </w:r>
          </w:p>
          <w:p w:rsidR="00E07682" w:rsidRPr="00E07682" w:rsidRDefault="00E07682" w:rsidP="00CD32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B285C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4.) Уровень ответственности КС-2 (нормальный)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Предполагаемые техногенные воздействия объекта на окружающую среду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Отсутствуют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Особые условия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459CF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 xml:space="preserve">Согласно картам общего сейсмического районирования ОСР-2015 «Список населенных пунктов Российской Федерации, расположенных в сейсмических районах, с указанием расчетной сейсмической интенсивности в баллах шкал МSК-64 для трех степеней сейсмической опасности – А </w:t>
            </w:r>
            <w:r w:rsidR="0039220B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(10%), В (5%) в течение 50 лет»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Краткая техническая характеристика объекта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 xml:space="preserve">Данные представлены в Приложение 1. Характеристика объектов, к </w:t>
            </w:r>
            <w:r w:rsidR="0039220B">
              <w:rPr>
                <w:rFonts w:ascii="Times New Roman" w:eastAsia="Times New Roman" w:hAnsi="Times New Roman" w:cs="Times New Roman"/>
                <w:lang w:eastAsia="ru-RU"/>
              </w:rPr>
              <w:t>данному ТЗ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Дополнительные требования к выполнению отдельных видов работ в составе инженерно-геологических изысканий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966DCC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Отсутствуют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Наличие предполагаемых опасных природных процессов и явлений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 xml:space="preserve">Геологические и гидрогеологические условия определить отчетом об инженерно-геологических изысканиях. 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Требования к точности, надежности и обеспеченности необходимых данных и характеристик при инженерных изысканиях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Данные инженерно-геологических изысканий, выполняемые согласно требованиям НТД обязательного применения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Требования к составлению прогноза изменения природных условий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Согласно требованиям НТД обязательного применения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Требования по обеспечению контроля качества при выполнении инженерных изысканий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Подрядчик осуществляет организацию и координацию работ по инженерно-геологическим изысканиям и несет ответственность за точность, достоверность, качество и полноту выполненных инженерных изысканий.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Состав, форма и формат предоставления результатов инженерных изысканий, порядок их передачи Заказчику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Материалы инженерно-геологических изысканий передаются Заказчику в виде технического отчета, сформированного в соответствии с требованиями действующих нормативных документов и государственных стандартов.</w:t>
            </w:r>
          </w:p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Технический отчет предоставить Заказчику в электронной версии направленную на электронную почту, указанную в договоре.</w:t>
            </w:r>
          </w:p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Документация представляется в следующих форматах:</w:t>
            </w:r>
          </w:p>
          <w:p w:rsidR="00E07682" w:rsidRPr="0039220B" w:rsidRDefault="00E07682" w:rsidP="00392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220B">
              <w:rPr>
                <w:rFonts w:ascii="Times New Roman" w:eastAsia="Times New Roman" w:hAnsi="Times New Roman" w:cs="Times New Roman"/>
                <w:lang w:eastAsia="ru-RU"/>
              </w:rPr>
              <w:t>текстовые документы в формате: «*.</w:t>
            </w:r>
            <w:proofErr w:type="spellStart"/>
            <w:r w:rsidRPr="0039220B">
              <w:rPr>
                <w:rFonts w:ascii="Times New Roman" w:eastAsia="Times New Roman" w:hAnsi="Times New Roman" w:cs="Times New Roman"/>
                <w:lang w:eastAsia="ru-RU"/>
              </w:rPr>
              <w:t>pdf</w:t>
            </w:r>
            <w:proofErr w:type="spellEnd"/>
            <w:r w:rsidRPr="0039220B">
              <w:rPr>
                <w:rFonts w:ascii="Times New Roman" w:eastAsia="Times New Roman" w:hAnsi="Times New Roman" w:cs="Times New Roman"/>
                <w:lang w:eastAsia="ru-RU"/>
              </w:rPr>
              <w:t xml:space="preserve">»; </w:t>
            </w:r>
          </w:p>
          <w:p w:rsidR="00E07682" w:rsidRPr="0039220B" w:rsidRDefault="00E07682" w:rsidP="003922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9220B">
              <w:rPr>
                <w:rFonts w:ascii="Times New Roman" w:eastAsia="Times New Roman" w:hAnsi="Times New Roman" w:cs="Times New Roman"/>
                <w:lang w:eastAsia="ru-RU"/>
              </w:rPr>
              <w:t>графические приложения (черт</w:t>
            </w:r>
            <w:r w:rsidR="0039220B">
              <w:rPr>
                <w:rFonts w:ascii="Times New Roman" w:eastAsia="Times New Roman" w:hAnsi="Times New Roman" w:cs="Times New Roman"/>
                <w:lang w:eastAsia="ru-RU"/>
              </w:rPr>
              <w:t>ежи) в формате «*.</w:t>
            </w:r>
            <w:proofErr w:type="spellStart"/>
            <w:r w:rsidR="0039220B">
              <w:rPr>
                <w:rFonts w:ascii="Times New Roman" w:eastAsia="Times New Roman" w:hAnsi="Times New Roman" w:cs="Times New Roman"/>
                <w:lang w:eastAsia="ru-RU"/>
              </w:rPr>
              <w:t>dwg</w:t>
            </w:r>
            <w:proofErr w:type="spellEnd"/>
            <w:r w:rsidR="0039220B">
              <w:rPr>
                <w:rFonts w:ascii="Times New Roman" w:eastAsia="Times New Roman" w:hAnsi="Times New Roman" w:cs="Times New Roman"/>
                <w:lang w:eastAsia="ru-RU"/>
              </w:rPr>
              <w:t>», «*.</w:t>
            </w:r>
            <w:proofErr w:type="spellStart"/>
            <w:r w:rsidR="0039220B">
              <w:rPr>
                <w:rFonts w:ascii="Times New Roman" w:eastAsia="Times New Roman" w:hAnsi="Times New Roman" w:cs="Times New Roman"/>
                <w:lang w:eastAsia="ru-RU"/>
              </w:rPr>
              <w:t>pdf</w:t>
            </w:r>
            <w:proofErr w:type="spellEnd"/>
            <w:r w:rsidR="0039220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Сведение о ранее выполненных изысканиях и исследованиях</w:t>
            </w:r>
          </w:p>
        </w:tc>
        <w:tc>
          <w:tcPr>
            <w:tcW w:w="57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C459CF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Н</w:t>
            </w:r>
            <w:r w:rsidR="00E07682" w:rsidRPr="00C459CF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ет</w:t>
            </w:r>
            <w:r w:rsidR="00E07682" w:rsidRPr="00E076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Перечень нормативных правовых актов, НТД в соответствии с требованиями которых необходимо выполнять инженерные изыскания</w:t>
            </w:r>
          </w:p>
        </w:tc>
        <w:tc>
          <w:tcPr>
            <w:tcW w:w="578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39220B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СП 47.13330.2016 «СНиП 11-02-96 Инженерные изыскания для строительства. Основные положения»</w:t>
            </w:r>
          </w:p>
          <w:p w:rsidR="00E07682" w:rsidRPr="00E07682" w:rsidRDefault="00E07682" w:rsidP="0039220B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СП 11-105-97 «Инженерно-геологические изыскания для строительства»</w:t>
            </w:r>
          </w:p>
          <w:p w:rsidR="00E07682" w:rsidRPr="00E07682" w:rsidRDefault="00E07682" w:rsidP="0039220B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СП 22.13330.2016 «СНиП 2.02.01-83</w:t>
            </w:r>
            <w:r w:rsidRPr="00E0768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*</w:t>
            </w: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 xml:space="preserve"> Основания зданий и сооружений»</w:t>
            </w:r>
          </w:p>
          <w:p w:rsidR="00E07682" w:rsidRPr="00E07682" w:rsidRDefault="00E07682" w:rsidP="0039220B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СП 24.13330.2021 «СНиП 2.02.03-85 Свайные фундаменты»</w:t>
            </w:r>
          </w:p>
          <w:p w:rsidR="00E07682" w:rsidRPr="00E07682" w:rsidRDefault="00966DCC" w:rsidP="0039220B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 </w:t>
            </w:r>
            <w:r w:rsidR="00E07682" w:rsidRPr="00E07682">
              <w:rPr>
                <w:rFonts w:ascii="Times New Roman" w:eastAsia="Times New Roman" w:hAnsi="Times New Roman" w:cs="Times New Roman"/>
                <w:lang w:eastAsia="ru-RU"/>
              </w:rPr>
              <w:t>446.13225800.2019 «Инженерно-геологические изыскания для строительства. Общие правила производства работ»</w:t>
            </w:r>
          </w:p>
        </w:tc>
      </w:tr>
      <w:tr w:rsidR="00E07682" w:rsidRPr="00E07682" w:rsidTr="00CD32A6">
        <w:trPr>
          <w:cantSplit/>
          <w:trHeight w:val="284"/>
          <w:jc w:val="center"/>
        </w:trPr>
        <w:tc>
          <w:tcPr>
            <w:tcW w:w="704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E07682">
            <w:pPr>
              <w:numPr>
                <w:ilvl w:val="0"/>
                <w:numId w:val="8"/>
              </w:numPr>
              <w:spacing w:after="0" w:line="240" w:lineRule="auto"/>
              <w:ind w:left="720" w:hanging="55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E07682" w:rsidP="00CD32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07682">
              <w:rPr>
                <w:rFonts w:ascii="Times New Roman" w:eastAsia="Times New Roman" w:hAnsi="Times New Roman" w:cs="Times New Roman"/>
                <w:lang w:eastAsia="ru-RU"/>
              </w:rPr>
              <w:t>Приложения</w:t>
            </w:r>
          </w:p>
        </w:tc>
        <w:tc>
          <w:tcPr>
            <w:tcW w:w="5783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E07682" w:rsidRPr="00E07682" w:rsidRDefault="0039220B" w:rsidP="00CD32A6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E07682" w:rsidRPr="00E07682">
              <w:rPr>
                <w:rFonts w:ascii="Times New Roman" w:eastAsia="Times New Roman" w:hAnsi="Times New Roman" w:cs="Times New Roman"/>
                <w:lang w:eastAsia="ru-RU"/>
              </w:rPr>
              <w:t>) Характеристика объектов</w:t>
            </w:r>
          </w:p>
          <w:p w:rsidR="00E07682" w:rsidRPr="00E07682" w:rsidRDefault="0039220B" w:rsidP="00CD32A6">
            <w:pPr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07682" w:rsidRPr="00E07682">
              <w:rPr>
                <w:rFonts w:ascii="Times New Roman" w:eastAsia="Times New Roman" w:hAnsi="Times New Roman" w:cs="Times New Roman"/>
                <w:lang w:eastAsia="ru-RU"/>
              </w:rPr>
              <w:t>) Ситуационный план</w:t>
            </w:r>
          </w:p>
        </w:tc>
      </w:tr>
    </w:tbl>
    <w:p w:rsidR="00E07682" w:rsidRPr="00E07682" w:rsidRDefault="00E07682" w:rsidP="00E0768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07682" w:rsidRPr="00E07682" w:rsidRDefault="00E07682" w:rsidP="00E07682">
      <w:pPr>
        <w:rPr>
          <w:rFonts w:ascii="Times New Roman" w:eastAsia="Times New Roman" w:hAnsi="Times New Roman" w:cs="Times New Roman"/>
          <w:b/>
          <w:lang w:eastAsia="ru-RU"/>
        </w:rPr>
      </w:pPr>
      <w:r w:rsidRPr="00E07682">
        <w:rPr>
          <w:rFonts w:ascii="Times New Roman" w:eastAsia="Times New Roman" w:hAnsi="Times New Roman" w:cs="Times New Roman"/>
          <w:b/>
          <w:lang w:eastAsia="ru-RU"/>
        </w:rPr>
        <w:br w:type="page" w:clear="all"/>
      </w:r>
    </w:p>
    <w:p w:rsidR="004A6961" w:rsidRDefault="004A6961" w:rsidP="00ED461E">
      <w:pPr>
        <w:pStyle w:val="3"/>
        <w:spacing w:before="0" w:line="240" w:lineRule="auto"/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</w:pPr>
    </w:p>
    <w:p w:rsidR="004A6961" w:rsidRDefault="004A6961" w:rsidP="00E07682">
      <w:pPr>
        <w:pStyle w:val="3"/>
        <w:spacing w:before="0" w:line="240" w:lineRule="auto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</w:pPr>
    </w:p>
    <w:p w:rsidR="00E07682" w:rsidRPr="004A6961" w:rsidRDefault="00E07682" w:rsidP="00E07682">
      <w:pPr>
        <w:pStyle w:val="3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r w:rsidRPr="004A6961">
        <w:rPr>
          <w:rFonts w:ascii="Times New Roman" w:eastAsia="Times New Roman" w:hAnsi="Times New Roman" w:cs="Times New Roman"/>
          <w:color w:val="auto"/>
          <w:lang w:eastAsia="ru-RU"/>
        </w:rPr>
        <w:t>Приложение №</w:t>
      </w:r>
      <w:r w:rsidR="00DB285C" w:rsidRPr="004A6961">
        <w:rPr>
          <w:rFonts w:ascii="Times New Roman" w:eastAsia="Times New Roman" w:hAnsi="Times New Roman" w:cs="Times New Roman"/>
          <w:color w:val="auto"/>
          <w:lang w:eastAsia="ru-RU"/>
        </w:rPr>
        <w:t>1</w:t>
      </w:r>
      <w:r w:rsidR="0038263B" w:rsidRPr="004A6961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Pr="004A6961">
        <w:rPr>
          <w:rFonts w:ascii="Times New Roman" w:hAnsi="Times New Roman" w:cs="Times New Roman"/>
          <w:color w:val="auto"/>
        </w:rPr>
        <w:t xml:space="preserve">к Техническому заданию </w:t>
      </w:r>
    </w:p>
    <w:p w:rsidR="00E07682" w:rsidRPr="004A6961" w:rsidRDefault="00E07682" w:rsidP="00E076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6961">
        <w:rPr>
          <w:rFonts w:ascii="Times New Roman" w:hAnsi="Times New Roman" w:cs="Times New Roman"/>
          <w:sz w:val="24"/>
          <w:szCs w:val="24"/>
        </w:rPr>
        <w:t>на выполнение инженерно-геологических изысканий</w:t>
      </w:r>
    </w:p>
    <w:p w:rsidR="004A6961" w:rsidRPr="004A6961" w:rsidRDefault="00DB285C" w:rsidP="004A6961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961">
        <w:rPr>
          <w:rFonts w:ascii="Times New Roman" w:hAnsi="Times New Roman" w:cs="Times New Roman"/>
          <w:sz w:val="24"/>
          <w:szCs w:val="24"/>
          <w:highlight w:val="yellow"/>
        </w:rPr>
        <w:t xml:space="preserve">к Договору подряда </w:t>
      </w:r>
      <w:proofErr w:type="gramStart"/>
      <w:r w:rsidRPr="004A6961">
        <w:rPr>
          <w:rFonts w:ascii="Times New Roman" w:hAnsi="Times New Roman" w:cs="Times New Roman"/>
          <w:sz w:val="24"/>
          <w:szCs w:val="24"/>
          <w:highlight w:val="yellow"/>
        </w:rPr>
        <w:t>№  от</w:t>
      </w:r>
      <w:proofErr w:type="gramEnd"/>
      <w:r w:rsidRPr="004A6961">
        <w:rPr>
          <w:rFonts w:ascii="Times New Roman" w:hAnsi="Times New Roman" w:cs="Times New Roman"/>
          <w:sz w:val="24"/>
          <w:szCs w:val="24"/>
          <w:highlight w:val="yellow"/>
        </w:rPr>
        <w:t xml:space="preserve"> 28.03.2024 г</w:t>
      </w:r>
    </w:p>
    <w:p w:rsidR="00E07682" w:rsidRPr="004A6961" w:rsidRDefault="00E07682" w:rsidP="004A6961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E07682">
        <w:rPr>
          <w:rFonts w:ascii="Times New Roman" w:eastAsia="Times New Roman" w:hAnsi="Times New Roman" w:cs="Times New Roman"/>
          <w:b/>
          <w:bCs/>
          <w:lang w:eastAsia="ru-RU"/>
        </w:rPr>
        <w:t>Характеристика объектов</w:t>
      </w:r>
    </w:p>
    <w:tbl>
      <w:tblPr>
        <w:tblW w:w="10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1969"/>
        <w:gridCol w:w="1134"/>
        <w:gridCol w:w="1276"/>
        <w:gridCol w:w="1559"/>
        <w:gridCol w:w="1276"/>
        <w:gridCol w:w="1047"/>
        <w:gridCol w:w="993"/>
        <w:gridCol w:w="899"/>
      </w:tblGrid>
      <w:tr w:rsidR="008E5046" w:rsidRPr="008E5046" w:rsidTr="00C459CF">
        <w:trPr>
          <w:trHeight w:val="1858"/>
          <w:jc w:val="center"/>
        </w:trPr>
        <w:tc>
          <w:tcPr>
            <w:tcW w:w="436" w:type="dxa"/>
            <w:vMerge w:val="restart"/>
            <w:vAlign w:val="center"/>
          </w:tcPr>
          <w:p w:rsidR="008E5046" w:rsidRPr="008E5046" w:rsidRDefault="008E5046" w:rsidP="008E5046">
            <w:pPr>
              <w:spacing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69" w:type="dxa"/>
            <w:vMerge w:val="restart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Наименование зданий и сооружений и № по генплану</w:t>
            </w:r>
          </w:p>
        </w:tc>
        <w:tc>
          <w:tcPr>
            <w:tcW w:w="1134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 xml:space="preserve">Уровень </w:t>
            </w:r>
            <w:proofErr w:type="spellStart"/>
            <w:r w:rsidRPr="008E5046">
              <w:rPr>
                <w:rFonts w:ascii="Times New Roman" w:hAnsi="Times New Roman" w:cs="Times New Roman"/>
              </w:rPr>
              <w:t>ответст-венности</w:t>
            </w:r>
            <w:proofErr w:type="spellEnd"/>
          </w:p>
        </w:tc>
        <w:tc>
          <w:tcPr>
            <w:tcW w:w="1276" w:type="dxa"/>
            <w:vAlign w:val="center"/>
          </w:tcPr>
          <w:p w:rsidR="008E5046" w:rsidRPr="008E5046" w:rsidRDefault="00C459CF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Этаж</w:t>
            </w:r>
            <w:r w:rsidR="008E5046" w:rsidRPr="008E5046"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1559" w:type="dxa"/>
            <w:vAlign w:val="center"/>
          </w:tcPr>
          <w:p w:rsidR="008E5046" w:rsidRPr="008E5046" w:rsidRDefault="00C459CF" w:rsidP="00C459C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</w:t>
            </w:r>
            <w:proofErr w:type="spellStart"/>
            <w:r>
              <w:rPr>
                <w:rFonts w:ascii="Times New Roman" w:hAnsi="Times New Roman" w:cs="Times New Roman"/>
              </w:rPr>
              <w:t>фунда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-ментов </w:t>
            </w:r>
            <w:r w:rsidR="008E5046" w:rsidRPr="008E5046">
              <w:rPr>
                <w:rFonts w:ascii="Times New Roman" w:hAnsi="Times New Roman" w:cs="Times New Roman"/>
              </w:rPr>
              <w:t>и глубин заложения фундамента</w:t>
            </w:r>
          </w:p>
        </w:tc>
        <w:tc>
          <w:tcPr>
            <w:tcW w:w="1276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Конструкция зданий, сооружений</w:t>
            </w:r>
          </w:p>
        </w:tc>
        <w:tc>
          <w:tcPr>
            <w:tcW w:w="1047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E5046">
              <w:rPr>
                <w:rFonts w:ascii="Times New Roman" w:hAnsi="Times New Roman" w:cs="Times New Roman"/>
              </w:rPr>
              <w:t>Довери</w:t>
            </w:r>
            <w:proofErr w:type="spellEnd"/>
            <w:r w:rsidRPr="008E5046">
              <w:rPr>
                <w:rFonts w:ascii="Times New Roman" w:hAnsi="Times New Roman" w:cs="Times New Roman"/>
              </w:rPr>
              <w:t xml:space="preserve">-тельная вероятность для </w:t>
            </w:r>
            <w:proofErr w:type="spellStart"/>
            <w:r w:rsidRPr="008E5046">
              <w:rPr>
                <w:rFonts w:ascii="Times New Roman" w:hAnsi="Times New Roman" w:cs="Times New Roman"/>
              </w:rPr>
              <w:t>расч</w:t>
            </w:r>
            <w:proofErr w:type="spellEnd"/>
            <w:r w:rsidRPr="008E504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E5046">
              <w:rPr>
                <w:rFonts w:ascii="Times New Roman" w:hAnsi="Times New Roman" w:cs="Times New Roman"/>
              </w:rPr>
              <w:t>харак</w:t>
            </w:r>
            <w:proofErr w:type="spellEnd"/>
            <w:r w:rsidRPr="008E5046">
              <w:rPr>
                <w:rFonts w:ascii="Times New Roman" w:hAnsi="Times New Roman" w:cs="Times New Roman"/>
              </w:rPr>
              <w:t>. грунтов</w:t>
            </w:r>
          </w:p>
        </w:tc>
        <w:tc>
          <w:tcPr>
            <w:tcW w:w="993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Чувствительность к неравно-мерным осадкам</w:t>
            </w:r>
          </w:p>
        </w:tc>
        <w:tc>
          <w:tcPr>
            <w:tcW w:w="899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 xml:space="preserve">Условия </w:t>
            </w:r>
            <w:proofErr w:type="spellStart"/>
            <w:r w:rsidRPr="008E5046">
              <w:rPr>
                <w:rFonts w:ascii="Times New Roman" w:hAnsi="Times New Roman" w:cs="Times New Roman"/>
              </w:rPr>
              <w:t>эксплуа-тации</w:t>
            </w:r>
            <w:proofErr w:type="spellEnd"/>
            <w:r w:rsidRPr="008E5046">
              <w:rPr>
                <w:rFonts w:ascii="Times New Roman" w:hAnsi="Times New Roman" w:cs="Times New Roman"/>
              </w:rPr>
              <w:t xml:space="preserve"> зданий</w:t>
            </w:r>
          </w:p>
        </w:tc>
      </w:tr>
      <w:tr w:rsidR="008E5046" w:rsidRPr="008E5046" w:rsidTr="00C459CF">
        <w:trPr>
          <w:trHeight w:val="139"/>
          <w:jc w:val="center"/>
        </w:trPr>
        <w:tc>
          <w:tcPr>
            <w:tcW w:w="436" w:type="dxa"/>
            <w:vMerge/>
            <w:vAlign w:val="center"/>
          </w:tcPr>
          <w:p w:rsidR="008E5046" w:rsidRPr="008E5046" w:rsidRDefault="008E5046" w:rsidP="008E5046">
            <w:pPr>
              <w:spacing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9" w:type="dxa"/>
            <w:vMerge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Габариты в м</w:t>
            </w:r>
          </w:p>
        </w:tc>
        <w:tc>
          <w:tcPr>
            <w:tcW w:w="1276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Высота сору-</w:t>
            </w:r>
            <w:proofErr w:type="spellStart"/>
            <w:r w:rsidRPr="008E5046">
              <w:rPr>
                <w:rFonts w:ascii="Times New Roman" w:hAnsi="Times New Roman" w:cs="Times New Roman"/>
              </w:rPr>
              <w:t>жений</w:t>
            </w:r>
            <w:proofErr w:type="spellEnd"/>
            <w:r w:rsidRPr="008E5046">
              <w:rPr>
                <w:rFonts w:ascii="Times New Roman" w:hAnsi="Times New Roman" w:cs="Times New Roman"/>
              </w:rPr>
              <w:t>, м</w:t>
            </w:r>
          </w:p>
        </w:tc>
        <w:tc>
          <w:tcPr>
            <w:tcW w:w="1559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 xml:space="preserve">Нагрузки на </w:t>
            </w:r>
            <w:proofErr w:type="spellStart"/>
            <w:r w:rsidRPr="008E5046">
              <w:rPr>
                <w:rFonts w:ascii="Times New Roman" w:hAnsi="Times New Roman" w:cs="Times New Roman"/>
              </w:rPr>
              <w:t>фунд</w:t>
            </w:r>
            <w:proofErr w:type="spellEnd"/>
            <w:r w:rsidRPr="008E50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Глубина подвала, м от поверхности земли</w:t>
            </w:r>
          </w:p>
        </w:tc>
        <w:tc>
          <w:tcPr>
            <w:tcW w:w="1047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0,85/</w:t>
            </w:r>
          </w:p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0,95</w:t>
            </w:r>
          </w:p>
        </w:tc>
        <w:tc>
          <w:tcPr>
            <w:tcW w:w="993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Предельные величины средних осадок фундаментов</w:t>
            </w:r>
          </w:p>
        </w:tc>
        <w:tc>
          <w:tcPr>
            <w:tcW w:w="899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 xml:space="preserve">Нагрузки: </w:t>
            </w:r>
            <w:proofErr w:type="spellStart"/>
            <w:r w:rsidRPr="008E5046">
              <w:rPr>
                <w:rFonts w:ascii="Times New Roman" w:hAnsi="Times New Roman" w:cs="Times New Roman"/>
              </w:rPr>
              <w:t>динамич</w:t>
            </w:r>
            <w:proofErr w:type="spellEnd"/>
            <w:r w:rsidRPr="008E5046">
              <w:rPr>
                <w:rFonts w:ascii="Times New Roman" w:hAnsi="Times New Roman" w:cs="Times New Roman"/>
              </w:rPr>
              <w:t>./</w:t>
            </w:r>
            <w:proofErr w:type="spellStart"/>
            <w:r w:rsidRPr="008E5046">
              <w:rPr>
                <w:rFonts w:ascii="Times New Roman" w:hAnsi="Times New Roman" w:cs="Times New Roman"/>
              </w:rPr>
              <w:t>статич</w:t>
            </w:r>
            <w:proofErr w:type="spellEnd"/>
            <w:r w:rsidRPr="008E5046">
              <w:rPr>
                <w:rFonts w:ascii="Times New Roman" w:hAnsi="Times New Roman" w:cs="Times New Roman"/>
              </w:rPr>
              <w:t>.</w:t>
            </w:r>
          </w:p>
        </w:tc>
      </w:tr>
      <w:tr w:rsidR="008E5046" w:rsidRPr="008E5046" w:rsidTr="00C459CF">
        <w:trPr>
          <w:trHeight w:val="285"/>
          <w:jc w:val="center"/>
        </w:trPr>
        <w:tc>
          <w:tcPr>
            <w:tcW w:w="436" w:type="dxa"/>
            <w:vAlign w:val="center"/>
          </w:tcPr>
          <w:p w:rsidR="008E5046" w:rsidRPr="008E5046" w:rsidRDefault="008E5046" w:rsidP="008E5046">
            <w:pPr>
              <w:spacing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9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47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99" w:type="dxa"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9</w:t>
            </w:r>
          </w:p>
        </w:tc>
      </w:tr>
      <w:tr w:rsidR="008E5046" w:rsidRPr="008E5046" w:rsidTr="00C459CF">
        <w:trPr>
          <w:trHeight w:val="195"/>
          <w:jc w:val="center"/>
        </w:trPr>
        <w:tc>
          <w:tcPr>
            <w:tcW w:w="436" w:type="dxa"/>
            <w:vMerge w:val="restart"/>
            <w:vAlign w:val="center"/>
          </w:tcPr>
          <w:p w:rsidR="008E5046" w:rsidRPr="008E5046" w:rsidRDefault="008E5046" w:rsidP="008E5046">
            <w:pPr>
              <w:spacing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r w:rsidRPr="008E5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9" w:type="dxa"/>
            <w:vMerge w:val="restart"/>
          </w:tcPr>
          <w:p w:rsidR="008E5046" w:rsidRPr="00DB285C" w:rsidRDefault="008E5046" w:rsidP="008E5046">
            <w:pPr>
              <w:spacing w:line="240" w:lineRule="auto"/>
              <w:rPr>
                <w:rFonts w:ascii="Times New Roman" w:hAnsi="Times New Roman" w:cs="Times New Roman"/>
                <w:bCs/>
                <w:iCs/>
                <w:highlight w:val="yellow"/>
              </w:rPr>
            </w:pPr>
          </w:p>
          <w:p w:rsidR="008E5046" w:rsidRPr="00DB285C" w:rsidRDefault="008E5046" w:rsidP="008E5046">
            <w:pPr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bCs/>
                <w:iCs/>
                <w:highlight w:val="yellow"/>
              </w:rPr>
              <w:t>Производственно-складское здание</w:t>
            </w:r>
          </w:p>
        </w:tc>
        <w:tc>
          <w:tcPr>
            <w:tcW w:w="1134" w:type="dxa"/>
          </w:tcPr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r w:rsidRPr="00DB285C">
              <w:rPr>
                <w:rFonts w:ascii="Times New Roman" w:hAnsi="Times New Roman" w:cs="Times New Roman"/>
                <w:highlight w:val="yellow"/>
                <w:lang w:val="en-US"/>
              </w:rPr>
              <w:t>II</w:t>
            </w:r>
          </w:p>
        </w:tc>
        <w:tc>
          <w:tcPr>
            <w:tcW w:w="1276" w:type="dxa"/>
          </w:tcPr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3</w:t>
            </w:r>
          </w:p>
        </w:tc>
        <w:tc>
          <w:tcPr>
            <w:tcW w:w="1559" w:type="dxa"/>
          </w:tcPr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Столбчатый</w:t>
            </w:r>
          </w:p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76" w:type="dxa"/>
          </w:tcPr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Металлический каркас, глубина сжимаемой толщи 10 м</w:t>
            </w:r>
          </w:p>
        </w:tc>
        <w:tc>
          <w:tcPr>
            <w:tcW w:w="1047" w:type="dxa"/>
            <w:vMerge w:val="restart"/>
            <w:vAlign w:val="center"/>
          </w:tcPr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0,85/</w:t>
            </w:r>
          </w:p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0,95</w:t>
            </w:r>
          </w:p>
        </w:tc>
        <w:tc>
          <w:tcPr>
            <w:tcW w:w="993" w:type="dxa"/>
          </w:tcPr>
          <w:p w:rsidR="008E5046" w:rsidRPr="00DB285C" w:rsidRDefault="008E5046" w:rsidP="008E5046">
            <w:pPr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Чувствительный</w:t>
            </w:r>
          </w:p>
        </w:tc>
        <w:tc>
          <w:tcPr>
            <w:tcW w:w="899" w:type="dxa"/>
            <w:vMerge w:val="restart"/>
            <w:vAlign w:val="center"/>
          </w:tcPr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Норм/</w:t>
            </w:r>
            <w:proofErr w:type="spellStart"/>
            <w:r w:rsidRPr="00DB285C">
              <w:rPr>
                <w:rFonts w:ascii="Times New Roman" w:hAnsi="Times New Roman" w:cs="Times New Roman"/>
                <w:highlight w:val="yellow"/>
              </w:rPr>
              <w:t>Статич</w:t>
            </w:r>
            <w:proofErr w:type="spellEnd"/>
          </w:p>
        </w:tc>
      </w:tr>
      <w:tr w:rsidR="008E5046" w:rsidRPr="008E5046" w:rsidTr="00C459CF">
        <w:trPr>
          <w:trHeight w:val="195"/>
          <w:jc w:val="center"/>
        </w:trPr>
        <w:tc>
          <w:tcPr>
            <w:tcW w:w="436" w:type="dxa"/>
            <w:vMerge/>
            <w:vAlign w:val="center"/>
          </w:tcPr>
          <w:p w:rsidR="008E5046" w:rsidRPr="008E5046" w:rsidRDefault="008E5046" w:rsidP="008E5046">
            <w:pPr>
              <w:spacing w:line="240" w:lineRule="auto"/>
              <w:ind w:left="-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9" w:type="dxa"/>
            <w:vMerge/>
          </w:tcPr>
          <w:p w:rsidR="008E5046" w:rsidRPr="008E5046" w:rsidRDefault="008E5046" w:rsidP="008E5046">
            <w:pPr>
              <w:spacing w:line="240" w:lineRule="auto"/>
              <w:ind w:right="14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24,0х35,0</w:t>
            </w:r>
          </w:p>
        </w:tc>
        <w:tc>
          <w:tcPr>
            <w:tcW w:w="1276" w:type="dxa"/>
          </w:tcPr>
          <w:p w:rsidR="008E5046" w:rsidRPr="00DB285C" w:rsidRDefault="008E5046" w:rsidP="008E5046">
            <w:pPr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до 23,0 м</w:t>
            </w:r>
          </w:p>
        </w:tc>
        <w:tc>
          <w:tcPr>
            <w:tcW w:w="1559" w:type="dxa"/>
          </w:tcPr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 xml:space="preserve">До </w:t>
            </w:r>
            <w:r w:rsidRPr="00DB285C">
              <w:rPr>
                <w:rFonts w:ascii="Times New Roman" w:hAnsi="Times New Roman" w:cs="Times New Roman"/>
                <w:highlight w:val="yellow"/>
                <w:lang w:val="en-US"/>
              </w:rPr>
              <w:t>25</w:t>
            </w:r>
            <w:r w:rsidRPr="00DB285C">
              <w:rPr>
                <w:rFonts w:ascii="Times New Roman" w:hAnsi="Times New Roman" w:cs="Times New Roman"/>
                <w:highlight w:val="yellow"/>
              </w:rPr>
              <w:t>0 т</w:t>
            </w:r>
          </w:p>
        </w:tc>
        <w:tc>
          <w:tcPr>
            <w:tcW w:w="1276" w:type="dxa"/>
          </w:tcPr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Нет</w:t>
            </w:r>
          </w:p>
        </w:tc>
        <w:tc>
          <w:tcPr>
            <w:tcW w:w="1047" w:type="dxa"/>
            <w:vMerge/>
          </w:tcPr>
          <w:p w:rsidR="008E5046" w:rsidRPr="00DB285C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3" w:type="dxa"/>
          </w:tcPr>
          <w:p w:rsidR="008E5046" w:rsidRPr="00DB285C" w:rsidRDefault="008E5046" w:rsidP="008E5046">
            <w:pPr>
              <w:spacing w:line="240" w:lineRule="auto"/>
              <w:rPr>
                <w:rFonts w:ascii="Times New Roman" w:hAnsi="Times New Roman" w:cs="Times New Roman"/>
                <w:highlight w:val="yellow"/>
              </w:rPr>
            </w:pPr>
            <w:r w:rsidRPr="00DB285C">
              <w:rPr>
                <w:rFonts w:ascii="Times New Roman" w:hAnsi="Times New Roman" w:cs="Times New Roman"/>
                <w:highlight w:val="yellow"/>
              </w:rPr>
              <w:t>15 см</w:t>
            </w:r>
          </w:p>
        </w:tc>
        <w:tc>
          <w:tcPr>
            <w:tcW w:w="899" w:type="dxa"/>
            <w:vMerge/>
            <w:vAlign w:val="center"/>
          </w:tcPr>
          <w:p w:rsidR="008E5046" w:rsidRPr="008E5046" w:rsidRDefault="008E5046" w:rsidP="008E504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07682" w:rsidRPr="00E07682" w:rsidRDefault="00E07682" w:rsidP="00E07682">
      <w:pPr>
        <w:rPr>
          <w:rFonts w:ascii="Times New Roman" w:eastAsia="Times New Roman" w:hAnsi="Times New Roman" w:cs="Times New Roman"/>
          <w:lang w:eastAsia="ru-RU"/>
        </w:rPr>
      </w:pPr>
      <w:r w:rsidRPr="00E07682">
        <w:rPr>
          <w:rFonts w:ascii="Times New Roman" w:eastAsia="Times New Roman" w:hAnsi="Times New Roman" w:cs="Times New Roman"/>
          <w:lang w:eastAsia="ru-RU"/>
        </w:rPr>
        <w:br w:type="page" w:clear="all"/>
      </w:r>
    </w:p>
    <w:p w:rsidR="00E07682" w:rsidRPr="00E07682" w:rsidRDefault="00E07682" w:rsidP="00E0768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  <w:sectPr w:rsidR="00E07682" w:rsidRPr="00E07682" w:rsidSect="00E07682">
          <w:head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A6961" w:rsidRDefault="004A6961" w:rsidP="00ED461E">
      <w:pPr>
        <w:pStyle w:val="3"/>
        <w:spacing w:before="0" w:line="240" w:lineRule="auto"/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</w:pPr>
    </w:p>
    <w:p w:rsidR="004A6961" w:rsidRDefault="004A6961" w:rsidP="00E07682">
      <w:pPr>
        <w:pStyle w:val="3"/>
        <w:spacing w:before="0" w:line="240" w:lineRule="auto"/>
        <w:jc w:val="right"/>
        <w:rPr>
          <w:rFonts w:ascii="Times New Roman" w:eastAsia="Times New Roman" w:hAnsi="Times New Roman" w:cs="Times New Roman"/>
          <w:color w:val="auto"/>
          <w:sz w:val="22"/>
          <w:szCs w:val="22"/>
          <w:lang w:eastAsia="ru-RU"/>
        </w:rPr>
      </w:pPr>
    </w:p>
    <w:p w:rsidR="00E07682" w:rsidRPr="004A6961" w:rsidRDefault="00E07682" w:rsidP="00E07682">
      <w:pPr>
        <w:pStyle w:val="3"/>
        <w:spacing w:before="0" w:line="240" w:lineRule="auto"/>
        <w:jc w:val="right"/>
        <w:rPr>
          <w:rFonts w:ascii="Times New Roman" w:hAnsi="Times New Roman" w:cs="Times New Roman"/>
          <w:color w:val="auto"/>
        </w:rPr>
      </w:pPr>
      <w:r w:rsidRPr="004A6961">
        <w:rPr>
          <w:rFonts w:ascii="Times New Roman" w:eastAsia="Times New Roman" w:hAnsi="Times New Roman" w:cs="Times New Roman"/>
          <w:color w:val="auto"/>
          <w:lang w:eastAsia="ru-RU"/>
        </w:rPr>
        <w:t>Приложение №</w:t>
      </w:r>
      <w:r w:rsidR="00DB285C" w:rsidRPr="004A6961">
        <w:rPr>
          <w:rFonts w:ascii="Times New Roman" w:eastAsia="Times New Roman" w:hAnsi="Times New Roman" w:cs="Times New Roman"/>
          <w:color w:val="auto"/>
          <w:lang w:eastAsia="ru-RU"/>
        </w:rPr>
        <w:t>2</w:t>
      </w:r>
      <w:r w:rsidRPr="004A6961">
        <w:rPr>
          <w:rFonts w:ascii="Times New Roman" w:eastAsia="Times New Roman" w:hAnsi="Times New Roman" w:cs="Times New Roman"/>
          <w:color w:val="auto"/>
          <w:lang w:eastAsia="ru-RU"/>
        </w:rPr>
        <w:t xml:space="preserve"> </w:t>
      </w:r>
      <w:r w:rsidRPr="004A6961">
        <w:rPr>
          <w:rFonts w:ascii="Times New Roman" w:hAnsi="Times New Roman" w:cs="Times New Roman"/>
          <w:color w:val="auto"/>
        </w:rPr>
        <w:t xml:space="preserve">к Техническому заданию </w:t>
      </w:r>
    </w:p>
    <w:p w:rsidR="00E07682" w:rsidRPr="004A6961" w:rsidRDefault="00E07682" w:rsidP="00E076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6961">
        <w:rPr>
          <w:rFonts w:ascii="Times New Roman" w:hAnsi="Times New Roman" w:cs="Times New Roman"/>
          <w:sz w:val="24"/>
          <w:szCs w:val="24"/>
        </w:rPr>
        <w:t>на выполнение инженерно-геологических изысканий</w:t>
      </w:r>
    </w:p>
    <w:p w:rsidR="00E07682" w:rsidRPr="004A6961" w:rsidRDefault="00E07682" w:rsidP="00DB285C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961">
        <w:rPr>
          <w:rFonts w:ascii="Times New Roman" w:hAnsi="Times New Roman" w:cs="Times New Roman"/>
          <w:sz w:val="24"/>
          <w:szCs w:val="24"/>
          <w:highlight w:val="yellow"/>
        </w:rPr>
        <w:t xml:space="preserve">к Договору подряда </w:t>
      </w:r>
      <w:proofErr w:type="gramStart"/>
      <w:r w:rsidRPr="004A6961">
        <w:rPr>
          <w:rFonts w:ascii="Times New Roman" w:hAnsi="Times New Roman" w:cs="Times New Roman"/>
          <w:sz w:val="24"/>
          <w:szCs w:val="24"/>
          <w:highlight w:val="yellow"/>
        </w:rPr>
        <w:t>№  от</w:t>
      </w:r>
      <w:proofErr w:type="gramEnd"/>
      <w:r w:rsidRPr="004A6961">
        <w:rPr>
          <w:rFonts w:ascii="Times New Roman" w:hAnsi="Times New Roman" w:cs="Times New Roman"/>
          <w:sz w:val="24"/>
          <w:szCs w:val="24"/>
          <w:highlight w:val="yellow"/>
        </w:rPr>
        <w:t xml:space="preserve"> 28.03.2024 г</w:t>
      </w:r>
    </w:p>
    <w:p w:rsidR="004A6961" w:rsidRPr="004A6961" w:rsidRDefault="004A6961" w:rsidP="00E076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E07682" w:rsidRPr="004A6961" w:rsidRDefault="00E07682" w:rsidP="00E076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6961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Ситуационный </w:t>
      </w:r>
      <w:r w:rsidRPr="00C459C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план</w:t>
      </w:r>
      <w:r w:rsidR="00C459CF" w:rsidRPr="00C459CF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 xml:space="preserve"> (границы участка изысканий)</w:t>
      </w:r>
    </w:p>
    <w:p w:rsidR="00E07682" w:rsidRPr="00E07682" w:rsidRDefault="00E07682" w:rsidP="00E07682">
      <w:pPr>
        <w:ind w:left="-709"/>
        <w:rPr>
          <w:rFonts w:ascii="Times New Roman" w:hAnsi="Times New Roman" w:cs="Times New Roman"/>
        </w:rPr>
      </w:pPr>
    </w:p>
    <w:p w:rsidR="00E07682" w:rsidRPr="00E07682" w:rsidRDefault="00E07682" w:rsidP="00E07682">
      <w:pPr>
        <w:rPr>
          <w:rFonts w:ascii="Times New Roman" w:hAnsi="Times New Roman" w:cs="Times New Roman"/>
        </w:rPr>
      </w:pPr>
    </w:p>
    <w:p w:rsidR="00E07682" w:rsidRPr="00E07682" w:rsidRDefault="00E07682" w:rsidP="00E07682">
      <w:pPr>
        <w:keepNext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07682" w:rsidRPr="00E07682" w:rsidRDefault="00E07682" w:rsidP="00E07682">
      <w:pPr>
        <w:keepNext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07682" w:rsidRPr="00E07682" w:rsidRDefault="00E07682" w:rsidP="00E07682">
      <w:pPr>
        <w:keepNext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07682" w:rsidRPr="00E07682" w:rsidRDefault="00E07682" w:rsidP="00E07682">
      <w:pPr>
        <w:keepNext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07682" w:rsidRPr="00E07682" w:rsidRDefault="00E07682" w:rsidP="00E07682">
      <w:pPr>
        <w:keepNext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07682" w:rsidRPr="00E07682" w:rsidRDefault="00E07682" w:rsidP="00E07682">
      <w:pPr>
        <w:keepNext/>
        <w:autoSpaceDN w:val="0"/>
        <w:spacing w:after="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07682" w:rsidRPr="00E07682" w:rsidRDefault="00E07682" w:rsidP="00E07682">
      <w:pPr>
        <w:keepNext/>
        <w:autoSpaceDN w:val="0"/>
        <w:spacing w:after="0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E07682" w:rsidRPr="00E07682" w:rsidRDefault="00E07682" w:rsidP="00E07682">
      <w:pPr>
        <w:keepNext/>
        <w:autoSpaceDN w:val="0"/>
        <w:spacing w:after="0"/>
        <w:jc w:val="right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6E5F41" w:rsidRPr="00E07682" w:rsidRDefault="006E5F41">
      <w:pPr>
        <w:rPr>
          <w:rFonts w:ascii="Times New Roman" w:hAnsi="Times New Roman" w:cs="Times New Roman"/>
        </w:rPr>
      </w:pPr>
    </w:p>
    <w:sectPr w:rsidR="006E5F41" w:rsidRPr="00E076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83F" w:rsidRDefault="0096083F" w:rsidP="004A6961">
      <w:pPr>
        <w:spacing w:after="0" w:line="240" w:lineRule="auto"/>
      </w:pPr>
      <w:r>
        <w:separator/>
      </w:r>
    </w:p>
  </w:endnote>
  <w:endnote w:type="continuationSeparator" w:id="0">
    <w:p w:rsidR="0096083F" w:rsidRDefault="0096083F" w:rsidP="004A6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99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83F" w:rsidRDefault="0096083F" w:rsidP="004A6961">
      <w:pPr>
        <w:spacing w:after="0" w:line="240" w:lineRule="auto"/>
      </w:pPr>
      <w:r>
        <w:separator/>
      </w:r>
    </w:p>
  </w:footnote>
  <w:footnote w:type="continuationSeparator" w:id="0">
    <w:p w:rsidR="0096083F" w:rsidRDefault="0096083F" w:rsidP="004A6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961" w:rsidRPr="004A6961" w:rsidRDefault="004A6961">
    <w:pPr>
      <w:pStyle w:val="aa"/>
      <w:rPr>
        <w:b/>
      </w:rPr>
    </w:pPr>
    <w:r w:rsidRPr="004A6961">
      <w:rPr>
        <w:b/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1617345</wp:posOffset>
          </wp:positionH>
          <wp:positionV relativeFrom="paragraph">
            <wp:posOffset>-582930</wp:posOffset>
          </wp:positionV>
          <wp:extent cx="2594747" cy="1080000"/>
          <wp:effectExtent l="0" t="0" r="0" b="6350"/>
          <wp:wrapTight wrapText="bothSides">
            <wp:wrapPolygon edited="0">
              <wp:start x="0" y="0"/>
              <wp:lineTo x="0" y="21346"/>
              <wp:lineTo x="21410" y="21346"/>
              <wp:lineTo x="21410" y="0"/>
              <wp:lineTo x="0" y="0"/>
            </wp:wrapPolygon>
          </wp:wrapTight>
          <wp:docPr id="1" name="Рисунок 1" descr="C:\Users\Elena Konstantinovna\Downloads\Эколог_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ena Konstantinovna\Downloads\Эколог_ЛОГО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4747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5377B"/>
    <w:multiLevelType w:val="hybridMultilevel"/>
    <w:tmpl w:val="2F3EDBA8"/>
    <w:lvl w:ilvl="0" w:tplc="59B01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5A200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FE2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3A4A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3EA7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3CB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E68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463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02C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2447D"/>
    <w:multiLevelType w:val="hybridMultilevel"/>
    <w:tmpl w:val="C796572C"/>
    <w:lvl w:ilvl="0" w:tplc="E4FADFB2">
      <w:start w:val="1"/>
      <w:numFmt w:val="decimal"/>
      <w:pStyle w:val="2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F5D22"/>
    <w:multiLevelType w:val="hybridMultilevel"/>
    <w:tmpl w:val="6B1EFD96"/>
    <w:lvl w:ilvl="0" w:tplc="310AA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56D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E40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217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B68C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12D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EAD6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0693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6C25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619C7"/>
    <w:multiLevelType w:val="hybridMultilevel"/>
    <w:tmpl w:val="183050D4"/>
    <w:lvl w:ilvl="0" w:tplc="5B4289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F326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BE87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2AF6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EEE9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F45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2661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008D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3E1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E24BA"/>
    <w:multiLevelType w:val="multilevel"/>
    <w:tmpl w:val="D3E81C0E"/>
    <w:lvl w:ilvl="0">
      <w:start w:val="1"/>
      <w:numFmt w:val="none"/>
      <w:suff w:val="space"/>
      <w:lvlText w:val="Таблица %1"/>
      <w:lvlJc w:val="left"/>
      <w:pPr>
        <w:ind w:left="1211" w:hanging="360"/>
      </w:pPr>
      <w:rPr>
        <w:rFonts w:hint="default"/>
        <w:b/>
        <w:u w:val="single"/>
      </w:rPr>
    </w:lvl>
    <w:lvl w:ilvl="1">
      <w:start w:val="1"/>
      <w:numFmt w:val="decimal"/>
      <w:suff w:val="space"/>
      <w:lvlText w:val="Таблица %1.%2"/>
      <w:lvlJc w:val="left"/>
      <w:pPr>
        <w:ind w:left="1643" w:hanging="366"/>
      </w:pPr>
      <w:rPr>
        <w:rFonts w:hint="default"/>
      </w:rPr>
    </w:lvl>
    <w:lvl w:ilvl="2">
      <w:start w:val="1"/>
      <w:numFmt w:val="decimal"/>
      <w:suff w:val="space"/>
      <w:lvlText w:val="Таблица %1.%2.%3"/>
      <w:lvlJc w:val="left"/>
      <w:pPr>
        <w:ind w:left="2075" w:hanging="90"/>
      </w:pPr>
      <w:rPr>
        <w:rFonts w:hint="default"/>
      </w:rPr>
    </w:lvl>
    <w:lvl w:ilvl="3">
      <w:start w:val="1"/>
      <w:numFmt w:val="decimal"/>
      <w:suff w:val="space"/>
      <w:lvlText w:val="Таблица %1.%2.%3.%4"/>
      <w:lvlJc w:val="left"/>
      <w:pPr>
        <w:ind w:left="2579" w:firstLine="115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891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11"/>
        </w:tabs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91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11"/>
        </w:tabs>
        <w:ind w:left="5171" w:hanging="1440"/>
      </w:pPr>
      <w:rPr>
        <w:rFonts w:hint="default"/>
      </w:rPr>
    </w:lvl>
  </w:abstractNum>
  <w:abstractNum w:abstractNumId="5" w15:restartNumberingAfterBreak="0">
    <w:nsid w:val="4F344914"/>
    <w:multiLevelType w:val="hybridMultilevel"/>
    <w:tmpl w:val="9C387B8C"/>
    <w:lvl w:ilvl="0" w:tplc="50C29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F727D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F8D6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C6AE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ECB0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5E33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03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B65C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1AF3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E0D3A"/>
    <w:multiLevelType w:val="hybridMultilevel"/>
    <w:tmpl w:val="21B0BFA6"/>
    <w:lvl w:ilvl="0" w:tplc="F7C6205C">
      <w:start w:val="1"/>
      <w:numFmt w:val="decimal"/>
      <w:suff w:val="nothing"/>
      <w:lvlText w:val="%1."/>
      <w:lvlJc w:val="left"/>
      <w:pPr>
        <w:ind w:left="786" w:hanging="360"/>
      </w:pPr>
      <w:rPr>
        <w:rFonts w:hint="default"/>
      </w:rPr>
    </w:lvl>
    <w:lvl w:ilvl="1" w:tplc="ADA8AA8A">
      <w:start w:val="1"/>
      <w:numFmt w:val="lowerLetter"/>
      <w:lvlText w:val="%2."/>
      <w:lvlJc w:val="left"/>
      <w:pPr>
        <w:ind w:left="1080" w:hanging="360"/>
      </w:pPr>
    </w:lvl>
    <w:lvl w:ilvl="2" w:tplc="E3E2DE72">
      <w:start w:val="1"/>
      <w:numFmt w:val="lowerRoman"/>
      <w:lvlText w:val="%3."/>
      <w:lvlJc w:val="right"/>
      <w:pPr>
        <w:ind w:left="1800" w:hanging="180"/>
      </w:pPr>
    </w:lvl>
    <w:lvl w:ilvl="3" w:tplc="70F4A7E8">
      <w:start w:val="1"/>
      <w:numFmt w:val="decimal"/>
      <w:lvlText w:val="%4."/>
      <w:lvlJc w:val="left"/>
      <w:pPr>
        <w:ind w:left="2520" w:hanging="360"/>
      </w:pPr>
    </w:lvl>
    <w:lvl w:ilvl="4" w:tplc="1DF2134C">
      <w:start w:val="1"/>
      <w:numFmt w:val="lowerLetter"/>
      <w:lvlText w:val="%5."/>
      <w:lvlJc w:val="left"/>
      <w:pPr>
        <w:ind w:left="3240" w:hanging="360"/>
      </w:pPr>
    </w:lvl>
    <w:lvl w:ilvl="5" w:tplc="98A2F630">
      <w:start w:val="1"/>
      <w:numFmt w:val="lowerRoman"/>
      <w:lvlText w:val="%6."/>
      <w:lvlJc w:val="right"/>
      <w:pPr>
        <w:ind w:left="3960" w:hanging="180"/>
      </w:pPr>
    </w:lvl>
    <w:lvl w:ilvl="6" w:tplc="3A5AE556">
      <w:start w:val="1"/>
      <w:numFmt w:val="decimal"/>
      <w:lvlText w:val="%7."/>
      <w:lvlJc w:val="left"/>
      <w:pPr>
        <w:ind w:left="4680" w:hanging="360"/>
      </w:pPr>
    </w:lvl>
    <w:lvl w:ilvl="7" w:tplc="914226C0">
      <w:start w:val="1"/>
      <w:numFmt w:val="lowerLetter"/>
      <w:lvlText w:val="%8."/>
      <w:lvlJc w:val="left"/>
      <w:pPr>
        <w:ind w:left="5400" w:hanging="360"/>
      </w:pPr>
    </w:lvl>
    <w:lvl w:ilvl="8" w:tplc="DB3E6A60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FB00A7"/>
    <w:multiLevelType w:val="hybridMultilevel"/>
    <w:tmpl w:val="7F0A2078"/>
    <w:lvl w:ilvl="0" w:tplc="154661D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142D9A8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 w:tplc="B4F0F976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AFE094AE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7788FD54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339AEBC6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8CAE613C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9D3801F0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B3C410A2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682"/>
    <w:rsid w:val="000251F1"/>
    <w:rsid w:val="001041BF"/>
    <w:rsid w:val="0015200A"/>
    <w:rsid w:val="001B4F6F"/>
    <w:rsid w:val="0025007B"/>
    <w:rsid w:val="00257B14"/>
    <w:rsid w:val="002B33D0"/>
    <w:rsid w:val="003317C1"/>
    <w:rsid w:val="00336A2E"/>
    <w:rsid w:val="0038263B"/>
    <w:rsid w:val="0039220B"/>
    <w:rsid w:val="003E0183"/>
    <w:rsid w:val="003E2593"/>
    <w:rsid w:val="00484F1E"/>
    <w:rsid w:val="004A6961"/>
    <w:rsid w:val="00613D45"/>
    <w:rsid w:val="00691DD6"/>
    <w:rsid w:val="006E5F41"/>
    <w:rsid w:val="0075588B"/>
    <w:rsid w:val="008E5046"/>
    <w:rsid w:val="0096083F"/>
    <w:rsid w:val="00966DCC"/>
    <w:rsid w:val="0098075D"/>
    <w:rsid w:val="009F7888"/>
    <w:rsid w:val="00B10B2C"/>
    <w:rsid w:val="00B377EE"/>
    <w:rsid w:val="00B428DD"/>
    <w:rsid w:val="00B95481"/>
    <w:rsid w:val="00C459CF"/>
    <w:rsid w:val="00C678E4"/>
    <w:rsid w:val="00DB285C"/>
    <w:rsid w:val="00E07682"/>
    <w:rsid w:val="00ED461E"/>
    <w:rsid w:val="00F1182E"/>
    <w:rsid w:val="00F4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8C4748"/>
  <w15:chartTrackingRefBased/>
  <w15:docId w15:val="{CED492D1-430F-4E07-BF2C-0A1FA98D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85C"/>
    <w:rPr>
      <w:rFonts w:asciiTheme="minorHAnsi" w:hAnsiTheme="minorHAnsi"/>
      <w:kern w:val="0"/>
      <w:sz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5F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6E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07682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5F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_з"/>
    <w:basedOn w:val="1"/>
    <w:link w:val="12"/>
    <w:autoRedefine/>
    <w:qFormat/>
    <w:rsid w:val="003E0183"/>
    <w:pPr>
      <w:keepLines w:val="0"/>
      <w:spacing w:after="240" w:line="36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8"/>
      <w:lang w:val="x-none" w:eastAsia="x-none"/>
    </w:rPr>
  </w:style>
  <w:style w:type="character" w:customStyle="1" w:styleId="12">
    <w:name w:val="1_з Знак"/>
    <w:link w:val="11"/>
    <w:rsid w:val="003E0183"/>
    <w:rPr>
      <w:rFonts w:eastAsia="Times New Roman" w:cs="Times New Roman"/>
      <w:b/>
      <w:kern w:val="0"/>
      <w:sz w:val="28"/>
      <w:szCs w:val="28"/>
      <w:lang w:val="x-none" w:eastAsia="x-none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6E5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22">
    <w:name w:val="2_з"/>
    <w:basedOn w:val="a"/>
    <w:link w:val="23"/>
    <w:autoRedefine/>
    <w:qFormat/>
    <w:rsid w:val="003E0183"/>
    <w:pPr>
      <w:keepNext/>
      <w:spacing w:before="240" w:after="240" w:line="360" w:lineRule="auto"/>
      <w:jc w:val="center"/>
      <w:outlineLvl w:val="1"/>
    </w:pPr>
    <w:rPr>
      <w:rFonts w:eastAsia="Times New Roman"/>
      <w:b/>
      <w:szCs w:val="24"/>
      <w:lang w:eastAsia="x-none"/>
    </w:rPr>
  </w:style>
  <w:style w:type="character" w:customStyle="1" w:styleId="23">
    <w:name w:val="2_з Знак"/>
    <w:link w:val="22"/>
    <w:rsid w:val="003E0183"/>
    <w:rPr>
      <w:rFonts w:eastAsia="Times New Roman"/>
      <w:b/>
      <w:szCs w:val="24"/>
      <w:lang w:eastAsia="x-none"/>
    </w:rPr>
  </w:style>
  <w:style w:type="paragraph" w:customStyle="1" w:styleId="2">
    <w:name w:val="2№_з"/>
    <w:basedOn w:val="22"/>
    <w:link w:val="24"/>
    <w:qFormat/>
    <w:rsid w:val="003E0183"/>
    <w:pPr>
      <w:numPr>
        <w:numId w:val="1"/>
      </w:numPr>
    </w:pPr>
    <w:rPr>
      <w:bdr w:val="none" w:sz="0" w:space="0" w:color="auto" w:frame="1"/>
    </w:rPr>
  </w:style>
  <w:style w:type="character" w:customStyle="1" w:styleId="24">
    <w:name w:val="2№_з Знак"/>
    <w:link w:val="2"/>
    <w:rsid w:val="003E0183"/>
    <w:rPr>
      <w:rFonts w:eastAsia="Times New Roman"/>
      <w:b/>
      <w:szCs w:val="24"/>
      <w:bdr w:val="none" w:sz="0" w:space="0" w:color="auto" w:frame="1"/>
      <w:lang w:eastAsia="x-none"/>
    </w:rPr>
  </w:style>
  <w:style w:type="character" w:customStyle="1" w:styleId="21">
    <w:name w:val="Заголовок 2 Знак"/>
    <w:basedOn w:val="a0"/>
    <w:link w:val="20"/>
    <w:uiPriority w:val="9"/>
    <w:semiHidden/>
    <w:rsid w:val="006E5F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31">
    <w:name w:val="3_з"/>
    <w:basedOn w:val="a3"/>
    <w:link w:val="32"/>
    <w:qFormat/>
    <w:rsid w:val="003E0183"/>
    <w:pPr>
      <w:spacing w:before="240" w:after="240" w:line="276" w:lineRule="auto"/>
      <w:ind w:firstLine="567"/>
      <w:outlineLvl w:val="2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32">
    <w:name w:val="3_з Знак"/>
    <w:link w:val="31"/>
    <w:rsid w:val="003E0183"/>
    <w:rPr>
      <w:rFonts w:eastAsia="Times New Roman" w:cs="Times New Roman"/>
      <w:b/>
      <w:kern w:val="0"/>
      <w:szCs w:val="24"/>
      <w:lang w:val="x-none" w:eastAsia="x-none"/>
      <w14:ligatures w14:val="none"/>
    </w:rPr>
  </w:style>
  <w:style w:type="paragraph" w:styleId="a3">
    <w:name w:val="Plain Text"/>
    <w:basedOn w:val="a"/>
    <w:link w:val="a4"/>
    <w:uiPriority w:val="99"/>
    <w:semiHidden/>
    <w:unhideWhenUsed/>
    <w:rsid w:val="006E5F4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6E5F41"/>
    <w:rPr>
      <w:rFonts w:ascii="Consolas" w:hAnsi="Consolas"/>
      <w:sz w:val="21"/>
      <w:szCs w:val="21"/>
    </w:rPr>
  </w:style>
  <w:style w:type="paragraph" w:customStyle="1" w:styleId="41">
    <w:name w:val="4_рис"/>
    <w:basedOn w:val="4"/>
    <w:link w:val="42"/>
    <w:qFormat/>
    <w:rsid w:val="003E0183"/>
    <w:pPr>
      <w:keepLines w:val="0"/>
      <w:spacing w:before="0" w:line="240" w:lineRule="auto"/>
      <w:ind w:left="459"/>
      <w:jc w:val="center"/>
    </w:pPr>
    <w:rPr>
      <w:rFonts w:ascii="Times New Roman" w:eastAsia="Times New Roman" w:hAnsi="Times New Roman" w:cs="Times New Roman"/>
      <w:i w:val="0"/>
      <w:iCs w:val="0"/>
      <w:noProof/>
      <w:color w:val="auto"/>
      <w:szCs w:val="24"/>
      <w:lang w:val="en-US" w:eastAsia="ru-RU"/>
    </w:rPr>
  </w:style>
  <w:style w:type="character" w:customStyle="1" w:styleId="42">
    <w:name w:val="4_рис Знак"/>
    <w:link w:val="41"/>
    <w:rsid w:val="003E0183"/>
    <w:rPr>
      <w:rFonts w:eastAsia="Times New Roman" w:cs="Times New Roman"/>
      <w:noProof/>
      <w:kern w:val="0"/>
      <w:szCs w:val="24"/>
      <w:lang w:val="en-US"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6E5F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43">
    <w:name w:val="4_таб"/>
    <w:basedOn w:val="41"/>
    <w:link w:val="44"/>
    <w:qFormat/>
    <w:rsid w:val="003E0183"/>
    <w:pPr>
      <w:spacing w:before="240"/>
      <w:jc w:val="left"/>
    </w:pPr>
  </w:style>
  <w:style w:type="character" w:customStyle="1" w:styleId="44">
    <w:name w:val="4_таб Знак"/>
    <w:link w:val="43"/>
    <w:rsid w:val="003E0183"/>
    <w:rPr>
      <w:rFonts w:eastAsia="Times New Roman" w:cs="Times New Roman"/>
      <w:noProof/>
      <w:kern w:val="0"/>
      <w:szCs w:val="24"/>
      <w:lang w:val="en-US" w:eastAsia="ru-RU"/>
      <w14:ligatures w14:val="none"/>
    </w:rPr>
  </w:style>
  <w:style w:type="paragraph" w:customStyle="1" w:styleId="5">
    <w:name w:val="5_под_таб"/>
    <w:basedOn w:val="a"/>
    <w:link w:val="50"/>
    <w:qFormat/>
    <w:rsid w:val="003E0183"/>
    <w:pPr>
      <w:spacing w:after="0" w:line="360" w:lineRule="auto"/>
      <w:ind w:right="-1" w:firstLine="709"/>
      <w:jc w:val="center"/>
    </w:pPr>
    <w:rPr>
      <w:rFonts w:eastAsia="Calibri"/>
      <w:szCs w:val="24"/>
    </w:rPr>
  </w:style>
  <w:style w:type="character" w:customStyle="1" w:styleId="50">
    <w:name w:val="5_под_таб Знак"/>
    <w:link w:val="5"/>
    <w:rsid w:val="003E0183"/>
    <w:rPr>
      <w:rFonts w:eastAsia="Calibri"/>
      <w:szCs w:val="24"/>
    </w:rPr>
  </w:style>
  <w:style w:type="paragraph" w:customStyle="1" w:styleId="51">
    <w:name w:val="5_текст"/>
    <w:basedOn w:val="a"/>
    <w:link w:val="52"/>
    <w:qFormat/>
    <w:rsid w:val="003E0183"/>
    <w:pPr>
      <w:spacing w:after="0" w:line="360" w:lineRule="auto"/>
      <w:ind w:right="-1" w:firstLine="709"/>
      <w:jc w:val="both"/>
    </w:pPr>
    <w:rPr>
      <w:rFonts w:eastAsia="Calibri"/>
      <w:szCs w:val="24"/>
    </w:rPr>
  </w:style>
  <w:style w:type="character" w:customStyle="1" w:styleId="52">
    <w:name w:val="5_текст Знак"/>
    <w:link w:val="51"/>
    <w:rsid w:val="003E0183"/>
    <w:rPr>
      <w:rFonts w:eastAsia="Calibri"/>
      <w:szCs w:val="24"/>
    </w:rPr>
  </w:style>
  <w:style w:type="paragraph" w:customStyle="1" w:styleId="53">
    <w:name w:val="5_ткст_от_пр"/>
    <w:basedOn w:val="a"/>
    <w:link w:val="54"/>
    <w:qFormat/>
    <w:rsid w:val="003E0183"/>
    <w:pPr>
      <w:spacing w:before="240" w:after="0" w:line="360" w:lineRule="auto"/>
      <w:ind w:right="-1" w:firstLine="709"/>
      <w:jc w:val="both"/>
    </w:pPr>
    <w:rPr>
      <w:rFonts w:eastAsia="Calibri"/>
      <w:szCs w:val="24"/>
    </w:rPr>
  </w:style>
  <w:style w:type="character" w:customStyle="1" w:styleId="54">
    <w:name w:val="5_ткст_от_пр Знак"/>
    <w:link w:val="53"/>
    <w:rsid w:val="003E0183"/>
    <w:rPr>
      <w:rFonts w:eastAsia="Calibri"/>
      <w:szCs w:val="24"/>
    </w:rPr>
  </w:style>
  <w:style w:type="table" w:customStyle="1" w:styleId="13">
    <w:name w:val="1_таблица"/>
    <w:basedOn w:val="a1"/>
    <w:uiPriority w:val="99"/>
    <w:rsid w:val="003E0183"/>
    <w:pPr>
      <w:spacing w:after="0" w:line="240" w:lineRule="auto"/>
      <w:jc w:val="center"/>
    </w:pPr>
    <w:rPr>
      <w:szCs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customStyle="1" w:styleId="61">
    <w:name w:val="6(1)_Графические Приложения"/>
    <w:basedOn w:val="11"/>
    <w:qFormat/>
    <w:rsid w:val="003E0183"/>
  </w:style>
  <w:style w:type="paragraph" w:customStyle="1" w:styleId="6">
    <w:name w:val="6_ИГМИ"/>
    <w:basedOn w:val="51"/>
    <w:link w:val="60"/>
    <w:qFormat/>
    <w:rsid w:val="003E0183"/>
    <w:rPr>
      <w:b/>
      <w:bCs/>
      <w:i/>
      <w:iCs/>
    </w:rPr>
  </w:style>
  <w:style w:type="character" w:customStyle="1" w:styleId="60">
    <w:name w:val="6_ИГМИ Знак"/>
    <w:link w:val="6"/>
    <w:rsid w:val="003E0183"/>
    <w:rPr>
      <w:rFonts w:eastAsia="Calibri"/>
      <w:b/>
      <w:bCs/>
      <w:i/>
      <w:iCs/>
      <w:szCs w:val="24"/>
    </w:rPr>
  </w:style>
  <w:style w:type="paragraph" w:customStyle="1" w:styleId="62">
    <w:name w:val="6_Таблица"/>
    <w:basedOn w:val="a"/>
    <w:next w:val="a"/>
    <w:qFormat/>
    <w:rsid w:val="00336A2E"/>
    <w:pPr>
      <w:overflowPunct w:val="0"/>
      <w:jc w:val="center"/>
    </w:pPr>
    <w:rPr>
      <w:rFonts w:cs="Times New Roman"/>
      <w:szCs w:val="24"/>
    </w:rPr>
  </w:style>
  <w:style w:type="character" w:customStyle="1" w:styleId="30">
    <w:name w:val="Заголовок 3 Знак"/>
    <w:basedOn w:val="a0"/>
    <w:link w:val="3"/>
    <w:uiPriority w:val="9"/>
    <w:rsid w:val="00E07682"/>
    <w:rPr>
      <w:rFonts w:asciiTheme="majorHAnsi" w:eastAsiaTheme="majorEastAsia" w:hAnsiTheme="majorHAnsi" w:cstheme="majorBidi"/>
      <w:color w:val="1F3763" w:themeColor="accent1" w:themeShade="7F"/>
      <w:kern w:val="0"/>
      <w:szCs w:val="24"/>
      <w14:ligatures w14:val="none"/>
    </w:rPr>
  </w:style>
  <w:style w:type="paragraph" w:styleId="a5">
    <w:name w:val="List Paragraph"/>
    <w:basedOn w:val="a"/>
    <w:uiPriority w:val="34"/>
    <w:qFormat/>
    <w:rsid w:val="00E07682"/>
    <w:pPr>
      <w:spacing w:after="200" w:line="276" w:lineRule="auto"/>
      <w:ind w:left="720"/>
      <w:contextualSpacing/>
    </w:pPr>
  </w:style>
  <w:style w:type="paragraph" w:customStyle="1" w:styleId="25">
    <w:name w:val="2"/>
    <w:basedOn w:val="a"/>
    <w:link w:val="26"/>
    <w:qFormat/>
    <w:rsid w:val="00E07682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6">
    <w:name w:val="2 Знак"/>
    <w:basedOn w:val="a0"/>
    <w:link w:val="25"/>
    <w:rsid w:val="00E07682"/>
    <w:rPr>
      <w:rFonts w:eastAsia="Times New Roman" w:cs="Times New Roman"/>
      <w:b/>
      <w:kern w:val="0"/>
      <w:szCs w:val="24"/>
      <w14:ligatures w14:val="none"/>
    </w:rPr>
  </w:style>
  <w:style w:type="table" w:styleId="a6">
    <w:name w:val="Table Grid"/>
    <w:basedOn w:val="a1"/>
    <w:uiPriority w:val="39"/>
    <w:rsid w:val="00E07682"/>
    <w:pPr>
      <w:spacing w:after="0" w:line="240" w:lineRule="auto"/>
    </w:pPr>
    <w:rPr>
      <w:rFonts w:cs="Times New Roman"/>
      <w:kern w:val="0"/>
      <w:sz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"/>
    <w:basedOn w:val="a"/>
    <w:link w:val="a8"/>
    <w:rsid w:val="001041BF"/>
    <w:pPr>
      <w:suppressAutoHyphens/>
      <w:spacing w:after="120" w:line="276" w:lineRule="auto"/>
    </w:pPr>
    <w:rPr>
      <w:rFonts w:ascii="Calibri" w:eastAsia="SimSun" w:hAnsi="Calibri" w:cs="font399"/>
      <w:lang w:eastAsia="ar-SA"/>
    </w:rPr>
  </w:style>
  <w:style w:type="character" w:customStyle="1" w:styleId="a8">
    <w:name w:val="Основной текст Знак"/>
    <w:basedOn w:val="a0"/>
    <w:link w:val="a7"/>
    <w:rsid w:val="001041BF"/>
    <w:rPr>
      <w:rFonts w:ascii="Calibri" w:eastAsia="SimSun" w:hAnsi="Calibri" w:cs="font399"/>
      <w:kern w:val="0"/>
      <w:sz w:val="22"/>
      <w:lang w:eastAsia="ar-SA"/>
      <w14:ligatures w14:val="none"/>
    </w:rPr>
  </w:style>
  <w:style w:type="character" w:styleId="a9">
    <w:name w:val="Hyperlink"/>
    <w:basedOn w:val="a0"/>
    <w:uiPriority w:val="99"/>
    <w:unhideWhenUsed/>
    <w:rsid w:val="0038263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69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A6961"/>
    <w:rPr>
      <w:rFonts w:asciiTheme="minorHAnsi" w:hAnsiTheme="minorHAnsi"/>
      <w:kern w:val="0"/>
      <w:sz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4A69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A6961"/>
    <w:rPr>
      <w:rFonts w:asciiTheme="minorHAnsi" w:hAnsiTheme="minorHAns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98CF1-7F34-4E1A-AADF-505D8C83E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Kostyunin</dc:creator>
  <cp:keywords/>
  <dc:description/>
  <cp:lastModifiedBy>USER</cp:lastModifiedBy>
  <cp:revision>15</cp:revision>
  <dcterms:created xsi:type="dcterms:W3CDTF">2024-08-14T10:15:00Z</dcterms:created>
  <dcterms:modified xsi:type="dcterms:W3CDTF">2026-09-16T06:09:00Z</dcterms:modified>
</cp:coreProperties>
</file>